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CB297E" w:rsidTr="00CB297E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CB297E" w:rsidRDefault="00CB297E">
            <w:pPr>
              <w:spacing w:line="276" w:lineRule="auto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8.4pt" o:ole="">
                  <v:imagedata r:id="rId8" o:title=""/>
                </v:shape>
                <o:OLEObject Type="Embed" ProgID="PBrush" ShapeID="_x0000_i1025" DrawAspect="Content" ObjectID="_1746357960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CB297E" w:rsidRDefault="00CB297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CB297E" w:rsidRDefault="00CB297E" w:rsidP="00E346BF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CB297E" w:rsidRDefault="00CB297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CB297E" w:rsidRDefault="00CB297E" w:rsidP="00E346BF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CB297E" w:rsidRDefault="00CB297E" w:rsidP="00E346BF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CB297E" w:rsidRDefault="00CB297E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 id="_x0000_i1026" type="#_x0000_t75" style="width:52.3pt;height:59.1pt" o:ole="">
                  <v:imagedata r:id="rId8" o:title=""/>
                </v:shape>
                <o:OLEObject Type="Embed" ProgID="PBrush" ShapeID="_x0000_i1026" DrawAspect="Content" ObjectID="_1746357961" r:id="rId10"/>
              </w:object>
            </w:r>
          </w:p>
        </w:tc>
      </w:tr>
    </w:tbl>
    <w:p w:rsidR="0094433B" w:rsidRPr="00FB7261" w:rsidRDefault="00682FD3" w:rsidP="0094433B">
      <w:pPr>
        <w:rPr>
          <w:rFonts w:ascii="Cambria" w:hAnsi="Cambria"/>
        </w:rPr>
      </w:pPr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8166100"/>
                <wp:effectExtent l="0" t="0" r="43815" b="6350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8166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4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Ak2AIAAFQ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94433B" w:rsidRPr="00FB7261" w:rsidRDefault="0094433B" w:rsidP="0094433B">
      <w:pPr>
        <w:rPr>
          <w:rFonts w:ascii="Cambria" w:hAnsi="Cambria"/>
        </w:rPr>
      </w:pPr>
    </w:p>
    <w:p w:rsidR="0094433B" w:rsidRPr="00FB7261" w:rsidRDefault="0094433B" w:rsidP="0094433B">
      <w:pPr>
        <w:rPr>
          <w:rFonts w:ascii="Cambria" w:hAnsi="Cambria"/>
        </w:rPr>
      </w:pPr>
    </w:p>
    <w:p w:rsidR="002F05FA" w:rsidRDefault="002F05FA" w:rsidP="002F05FA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2F05FA" w:rsidRDefault="002F05FA" w:rsidP="002F05FA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2F05FA" w:rsidRDefault="002F05FA" w:rsidP="002F05FA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Pr="002F05FA" w:rsidRDefault="00370EBE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Pr="00FB7261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82"/>
        <w:gridCol w:w="1967"/>
        <w:gridCol w:w="3246"/>
        <w:gridCol w:w="2152"/>
        <w:gridCol w:w="1134"/>
      </w:tblGrid>
      <w:tr w:rsidR="0094433B" w:rsidRPr="003F337C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:rsidTr="002F05FA">
        <w:trPr>
          <w:trHeight w:val="1845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Default="00950113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Réseaux</w:t>
            </w:r>
            <w:r w:rsidR="006D79A8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Electriques</w:t>
            </w: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370EBE" w:rsidTr="00172A12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370EBE" w:rsidRDefault="00370EBE" w:rsidP="00172A12">
            <w:pPr>
              <w:spacing w:line="276" w:lineRule="auto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 id="_x0000_i1027" type="#_x0000_t75" style="width:53pt;height:58.4pt" o:ole="">
                  <v:imagedata r:id="rId8" o:title=""/>
                </v:shape>
                <o:OLEObject Type="Embed" ProgID="PBrush" ShapeID="_x0000_i1027" DrawAspect="Content" ObjectID="_1746357962" r:id="rId11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370EBE" w:rsidRDefault="00370EB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370EBE" w:rsidRDefault="00370EBE" w:rsidP="00E346BF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370EBE" w:rsidRDefault="00370EB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370EBE" w:rsidRDefault="00370EBE" w:rsidP="00E346BF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370EBE" w:rsidRDefault="00370EBE" w:rsidP="00E346BF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370EBE" w:rsidRDefault="00370EBE" w:rsidP="00172A12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 id="_x0000_i1028" type="#_x0000_t75" style="width:52.3pt;height:59.1pt" o:ole="">
                  <v:imagedata r:id="rId8" o:title=""/>
                </v:shape>
                <o:OLEObject Type="Embed" ProgID="PBrush" ShapeID="_x0000_i1028" DrawAspect="Content" ObjectID="_1746357963" r:id="rId12"/>
              </w:object>
            </w:r>
          </w:p>
        </w:tc>
      </w:tr>
    </w:tbl>
    <w:p w:rsidR="0094433B" w:rsidRPr="00FB7261" w:rsidRDefault="00682FD3" w:rsidP="0094433B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38770"/>
                <wp:effectExtent l="0" t="0" r="41275" b="6223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3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ل. م . د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Pr="00222226" w:rsidRDefault="00370EBE" w:rsidP="00A824A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94433B" w:rsidRPr="00222226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94433B" w:rsidRPr="00222226" w:rsidRDefault="0094433B" w:rsidP="00E346BF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E346B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A67550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4433B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A824A1" w:rsidRPr="00A824A1" w:rsidRDefault="00A824A1" w:rsidP="00E346B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A824A1">
              <w:rPr>
                <w:b/>
                <w:bCs/>
                <w:color w:val="000000"/>
                <w:sz w:val="28"/>
                <w:szCs w:val="28"/>
                <w:rtl/>
              </w:rPr>
              <w:t>شبكات كهربائية</w:t>
            </w:r>
          </w:p>
          <w:p w:rsidR="0094433B" w:rsidRPr="001D5A62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12"/>
        <w:gridCol w:w="3108"/>
        <w:gridCol w:w="1715"/>
        <w:gridCol w:w="1354"/>
      </w:tblGrid>
      <w:tr w:rsidR="000213BA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0213BA" w:rsidRPr="005F0A00" w:rsidRDefault="000213BA" w:rsidP="001B55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0213BA" w:rsidRPr="00421CCB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vAlign w:val="center"/>
            <w:hideMark/>
          </w:tcPr>
          <w:p w:rsidR="000213BA" w:rsidRPr="00BC4A00" w:rsidRDefault="000213BA" w:rsidP="001B55A0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Réseaux électriques </w:t>
            </w: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0213BA" w:rsidTr="001B55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213BA" w:rsidRPr="005F0A00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213BA" w:rsidRPr="005F0A00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0213BA" w:rsidTr="001B55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213BA" w:rsidRPr="005F0A00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A45D67" w:rsidRDefault="00A45D67" w:rsidP="00A45D67">
      <w:pPr>
        <w:jc w:val="center"/>
        <w:rPr>
          <w:rFonts w:ascii="Calibri" w:hAnsi="Calibri" w:cs="Calibri"/>
          <w:b/>
          <w:sz w:val="32"/>
          <w:szCs w:val="32"/>
        </w:rPr>
      </w:pPr>
    </w:p>
    <w:p w:rsidR="00A45D67" w:rsidRDefault="00A45D67" w:rsidP="00A45D67">
      <w:pPr>
        <w:jc w:val="center"/>
        <w:rPr>
          <w:rFonts w:ascii="Calibri" w:hAnsi="Calibri" w:cs="Calibri"/>
          <w:b/>
          <w:sz w:val="32"/>
          <w:szCs w:val="32"/>
        </w:rPr>
      </w:pPr>
    </w:p>
    <w:p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 la spécialité</w:t>
      </w:r>
    </w:p>
    <w:p w:rsidR="00E346BF" w:rsidRDefault="00E346BF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E346BF" w:rsidSect="00A45D67">
          <w:footerReference w:type="even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4D69F9" w:rsidRDefault="004D69F9" w:rsidP="007263F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</w:t>
      </w:r>
      <w:r w:rsidRPr="00E346BF">
        <w:rPr>
          <w:rFonts w:ascii="Cambria" w:eastAsia="Calibri" w:hAnsi="Cambria" w:cs="Calibri"/>
          <w:b/>
          <w:bCs/>
          <w:color w:val="000000"/>
          <w:u w:val="single"/>
        </w:rPr>
        <w:t xml:space="preserve">Master : </w:t>
      </w:r>
      <w:r w:rsidR="007263FC" w:rsidRPr="00E346BF">
        <w:rPr>
          <w:rFonts w:asciiTheme="majorHAnsi" w:hAnsiTheme="majorHAnsi" w:cstheme="majorBidi"/>
          <w:b/>
          <w:bCs/>
          <w:u w:val="single"/>
        </w:rPr>
        <w:t>Réseaux</w:t>
      </w:r>
      <w:r w:rsidR="00E346BF" w:rsidRPr="00E346BF">
        <w:rPr>
          <w:rFonts w:asciiTheme="majorHAnsi" w:hAnsiTheme="majorHAnsi" w:cstheme="majorBidi"/>
          <w:b/>
          <w:bCs/>
          <w:u w:val="single"/>
        </w:rPr>
        <w:t xml:space="preserve"> </w:t>
      </w:r>
      <w:r w:rsidR="00E84CC4" w:rsidRPr="00E346BF">
        <w:rPr>
          <w:rFonts w:ascii="Cambria" w:eastAsia="Calibri" w:hAnsi="Cambria" w:cs="Calibri"/>
          <w:b/>
          <w:bCs/>
          <w:color w:val="000000"/>
          <w:u w:val="single"/>
        </w:rPr>
        <w:t>Electriques</w:t>
      </w:r>
    </w:p>
    <w:p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4063"/>
        <w:gridCol w:w="424"/>
        <w:gridCol w:w="424"/>
        <w:gridCol w:w="708"/>
        <w:gridCol w:w="708"/>
        <w:gridCol w:w="711"/>
        <w:gridCol w:w="1559"/>
        <w:gridCol w:w="1843"/>
        <w:gridCol w:w="1129"/>
        <w:gridCol w:w="995"/>
      </w:tblGrid>
      <w:tr w:rsidR="000213BA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682FD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213BA" w:rsidTr="001B55A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:rsidTr="001B55A0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µ-processeurs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:rsidTr="001B55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:rsidTr="001B55A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:rsidTr="001B55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:rsidTr="001B55A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FD0732" w:rsidRDefault="000213BA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FD0732" w:rsidRDefault="000213BA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EC0588" w:rsidRDefault="000213BA" w:rsidP="001B55A0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F03A47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F03A47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F03A47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6h00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2D1D68" w:rsidRDefault="002D1D68" w:rsidP="002D1D68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2   Master : Réseaux Electriques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946"/>
        <w:gridCol w:w="582"/>
        <w:gridCol w:w="555"/>
        <w:gridCol w:w="929"/>
        <w:gridCol w:w="786"/>
        <w:gridCol w:w="786"/>
        <w:gridCol w:w="1580"/>
        <w:gridCol w:w="1926"/>
        <w:gridCol w:w="1173"/>
        <w:gridCol w:w="1096"/>
      </w:tblGrid>
      <w:tr w:rsidR="002D1D68" w:rsidTr="00BC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487415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D1D68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346BF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Modélisation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Techniques de haute tension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Compatibilité électromagnétique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Planification des réseaux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Commande des systèmes électro-énergétiques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Production centralisée, et décentralisée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Modélisation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Techniques de haute tension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346BF" w:rsidTr="00BD39B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Commande des systèmes électro-énergétiques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487415" w:rsidTr="00B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487415" w:rsidTr="00E327F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BD39B6" w:rsidRDefault="00BD39B6" w:rsidP="00B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  <w:p w:rsidR="002D1D68" w:rsidRPr="006E3DD9" w:rsidRDefault="00BD39B6" w:rsidP="00B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1E63E8" w:rsidRDefault="002D1D68" w:rsidP="00BD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</w:t>
            </w:r>
            <w:r w:rsidR="00BD39B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 w:rsidR="00BD39B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1E63E8" w:rsidRDefault="00BD39B6" w:rsidP="00BD39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D1D68"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D1D68"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1E63E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5h30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D1D68" w:rsidRDefault="002D1D68" w:rsidP="002D1D68"/>
    <w:p w:rsidR="002D1D68" w:rsidRDefault="002D1D68" w:rsidP="002D1D68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3   Master : Réseaux Electriques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946"/>
        <w:gridCol w:w="582"/>
        <w:gridCol w:w="555"/>
        <w:gridCol w:w="929"/>
        <w:gridCol w:w="786"/>
        <w:gridCol w:w="786"/>
        <w:gridCol w:w="1580"/>
        <w:gridCol w:w="1926"/>
        <w:gridCol w:w="1173"/>
        <w:gridCol w:w="1096"/>
      </w:tblGrid>
      <w:tr w:rsidR="002D1D68" w:rsidTr="00BC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487415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D1D68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346BF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Techniques de protection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Stabilité et dynamique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Réseaux électriques intelligents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sz w:val="20"/>
                <w:szCs w:val="20"/>
              </w:rPr>
              <w:t>I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ntégration des ressources renouvelables aux réseaux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Dimensionnement des Réseaux électriques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Conduite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Techniques de protection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 xml:space="preserve">Stabilité et 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ynamique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:rsidTr="00BD39B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TP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 xml:space="preserve"> Dimensionnement des Réseaux électriques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487415" w:rsidTr="00B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487415" w:rsidTr="00BD39B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BD39B6" w:rsidP="00E346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D1D68" w:rsidRPr="00E36545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D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1</w:t>
            </w:r>
            <w:r w:rsidR="00BD39B6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h</w:t>
            </w:r>
            <w:r w:rsidR="00BD39B6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BD39B6" w:rsidP="00BD39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7</w:t>
            </w:r>
            <w:r w:rsidR="002D1D68"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h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="002D1D68"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4h00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E346B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C56616" w:rsidRDefault="00C56616" w:rsidP="00C56616"/>
    <w:p w:rsidR="00C56616" w:rsidRDefault="00C56616" w:rsidP="00C56616"/>
    <w:p w:rsidR="000213BA" w:rsidRDefault="000213BA" w:rsidP="000213BA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0213BA" w:rsidRPr="00FC2A93" w:rsidRDefault="000213BA" w:rsidP="000213B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="Cambria" w:eastAsia="Calibri" w:hAnsi="Cambria" w:cs="Calibri"/>
          <w:sz w:val="24"/>
          <w:szCs w:val="24"/>
        </w:rPr>
        <w:t>Production centralisée et décentralisée de l’énergie électrique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 w:rsidRPr="00A942CB">
        <w:rPr>
          <w:rFonts w:asciiTheme="majorHAnsi" w:eastAsia="Times New Roman" w:hAnsiTheme="majorHAnsi" w:cstheme="majorBidi"/>
          <w:sz w:val="24"/>
          <w:szCs w:val="24"/>
        </w:rPr>
        <w:t>E</w:t>
      </w:r>
      <w:r w:rsidRPr="00A942CB">
        <w:rPr>
          <w:rFonts w:asciiTheme="majorHAnsi" w:eastAsia="Times New Roman" w:hAnsiTheme="majorHAnsi" w:cstheme="majorBidi"/>
          <w:color w:val="000000"/>
          <w:sz w:val="24"/>
          <w:szCs w:val="24"/>
        </w:rPr>
        <w:t>nergies renouvelables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Arial"/>
          <w:sz w:val="24"/>
          <w:szCs w:val="24"/>
        </w:rPr>
        <w:t>Qualité de l’énergie électrique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/>
          <w:sz w:val="24"/>
          <w:szCs w:val="24"/>
        </w:rPr>
        <w:t>Maintenance et Sûreté de fonctionnement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Informatique industrielle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Implémentation d’une commande numérique en temps réel</w:t>
      </w:r>
    </w:p>
    <w:p w:rsidR="000213BA" w:rsidRPr="00D778B9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 w:cs="Arial"/>
          <w:sz w:val="24"/>
          <w:szCs w:val="24"/>
        </w:rPr>
        <w:t>Matériaux d’électrotechnique et leurs applications</w:t>
      </w:r>
      <w:r w:rsidRPr="00A942CB">
        <w:rPr>
          <w:rFonts w:ascii="Cambria" w:eastAsia="Times New Roman" w:hAnsi="Cambria"/>
          <w:sz w:val="24"/>
          <w:szCs w:val="24"/>
          <w:lang w:eastAsia="fr-FR"/>
        </w:rPr>
        <w:t xml:space="preserve"> </w:t>
      </w:r>
    </w:p>
    <w:p w:rsidR="000213BA" w:rsidRPr="00BD39B6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D778B9">
        <w:rPr>
          <w:rFonts w:asciiTheme="majorHAnsi" w:eastAsia="Calibri" w:hAnsiTheme="majorHAnsi"/>
          <w:sz w:val="24"/>
          <w:szCs w:val="24"/>
        </w:rPr>
        <w:t>Techniques</w:t>
      </w:r>
      <w:r w:rsidRPr="00D778B9">
        <w:rPr>
          <w:rFonts w:asciiTheme="majorHAnsi" w:eastAsia="Calibri" w:hAnsiTheme="majorHAnsi" w:cs="Calibri"/>
          <w:sz w:val="24"/>
          <w:szCs w:val="24"/>
        </w:rPr>
        <w:t xml:space="preserve"> d’</w:t>
      </w:r>
      <w:r w:rsidRPr="00D778B9">
        <w:rPr>
          <w:rFonts w:asciiTheme="majorHAnsi" w:eastAsia="Calibri" w:hAnsiTheme="majorHAnsi"/>
          <w:sz w:val="24"/>
          <w:szCs w:val="24"/>
        </w:rPr>
        <w:t>intelligence artificielle</w:t>
      </w:r>
    </w:p>
    <w:p w:rsidR="00BD39B6" w:rsidRPr="00BD39B6" w:rsidRDefault="00BD39B6" w:rsidP="00BC57B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Calibri"/>
          <w:sz w:val="24"/>
          <w:szCs w:val="24"/>
        </w:rPr>
      </w:pPr>
      <w:r w:rsidRPr="00BD39B6">
        <w:rPr>
          <w:rFonts w:asciiTheme="majorHAnsi" w:eastAsia="Times New Roman" w:hAnsiTheme="majorHAnsi" w:cs="Calibri"/>
          <w:sz w:val="24"/>
          <w:szCs w:val="24"/>
        </w:rPr>
        <w:t>Maintenance des réseaux électriques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tabs>
          <w:tab w:val="left" w:pos="3725"/>
        </w:tabs>
        <w:spacing w:after="0"/>
        <w:ind w:right="282"/>
        <w:rPr>
          <w:sz w:val="24"/>
          <w:szCs w:val="24"/>
        </w:rPr>
      </w:pPr>
      <w:r w:rsidRPr="00A942CB">
        <w:rPr>
          <w:rFonts w:ascii="Cambria" w:eastAsia="Calibri" w:hAnsi="Cambria"/>
          <w:color w:val="000000"/>
          <w:sz w:val="24"/>
          <w:szCs w:val="24"/>
        </w:rPr>
        <w:t>Autres..</w:t>
      </w:r>
      <w:r w:rsidRPr="00A942CB">
        <w:rPr>
          <w:rFonts w:ascii="Cambria" w:hAnsi="Cambria" w:cs="Calibri"/>
          <w:color w:val="000000"/>
          <w:sz w:val="24"/>
          <w:szCs w:val="24"/>
        </w:rPr>
        <w:t>.</w:t>
      </w:r>
    </w:p>
    <w:p w:rsidR="000213BA" w:rsidRPr="0046783B" w:rsidRDefault="000213BA" w:rsidP="000213BA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:rsidR="000213BA" w:rsidRPr="00941639" w:rsidRDefault="000213BA" w:rsidP="000213B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213BA" w:rsidRPr="00792723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0213BA" w:rsidRPr="00792723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213BA" w:rsidRPr="00792723" w:rsidRDefault="000213BA" w:rsidP="000213BA">
      <w:pPr>
        <w:rPr>
          <w:rFonts w:asciiTheme="majorHAnsi" w:hAnsiTheme="majorHAnsi" w:cs="Arial"/>
        </w:rPr>
      </w:pPr>
    </w:p>
    <w:p w:rsidR="000213BA" w:rsidRPr="00792723" w:rsidRDefault="000213BA" w:rsidP="000213BA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0213BA" w:rsidRPr="00792723" w:rsidRDefault="000213BA" w:rsidP="000213BA">
      <w:pPr>
        <w:rPr>
          <w:rFonts w:asciiTheme="majorHAnsi" w:hAnsiTheme="majorHAnsi" w:cs="Arial"/>
          <w:b/>
        </w:rPr>
      </w:pPr>
    </w:p>
    <w:p w:rsidR="000213BA" w:rsidRPr="00792723" w:rsidRDefault="000213BA" w:rsidP="000213BA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0213BA" w:rsidRPr="00792723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0213BA" w:rsidRPr="00792723" w:rsidRDefault="000213BA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0213BA" w:rsidRPr="00792723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0213BA" w:rsidRPr="00792723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0213BA" w:rsidRPr="00792723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0213BA" w:rsidRPr="0079272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0213BA" w:rsidRPr="00792723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0213BA" w:rsidRPr="0079272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213BA" w:rsidRPr="00792723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213BA" w:rsidRPr="00792723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0213BA" w:rsidRPr="00F02282" w:rsidRDefault="000213BA" w:rsidP="000213BA">
      <w:pPr>
        <w:rPr>
          <w:rFonts w:asciiTheme="majorHAnsi" w:hAnsiTheme="majorHAnsi" w:cs="Calibri"/>
          <w:bCs/>
        </w:rPr>
      </w:pP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0213BA" w:rsidRPr="001B2CFA" w:rsidRDefault="000213BA" w:rsidP="000213BA">
      <w:pPr>
        <w:jc w:val="center"/>
        <w:rPr>
          <w:rFonts w:ascii="Calibri" w:hAnsi="Calibri" w:cs="Calibri"/>
          <w:b/>
        </w:rPr>
      </w:pPr>
    </w:p>
    <w:p w:rsidR="000213BA" w:rsidRPr="001B2CFA" w:rsidRDefault="000213BA" w:rsidP="000213BA">
      <w:pPr>
        <w:jc w:val="center"/>
        <w:rPr>
          <w:rFonts w:ascii="Calibri" w:hAnsi="Calibri" w:cs="Calibri"/>
          <w:b/>
        </w:rPr>
      </w:pPr>
    </w:p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sectPr w:rsidR="000213BA" w:rsidSect="00F92E80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15" w:rsidRDefault="00487415" w:rsidP="0094433B">
      <w:r>
        <w:separator/>
      </w:r>
    </w:p>
  </w:endnote>
  <w:endnote w:type="continuationSeparator" w:id="0">
    <w:p w:rsidR="00487415" w:rsidRDefault="00487415" w:rsidP="009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DD" w:rsidRDefault="0011450C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11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11DD" w:rsidRDefault="008911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8911DD" w:rsidRPr="001E4668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911DD" w:rsidRPr="00B5340F" w:rsidRDefault="008911DD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8911DD">
      <w:tc>
        <w:tcPr>
          <w:tcW w:w="498" w:type="dxa"/>
          <w:tcBorders>
            <w:top w:val="single" w:sz="4" w:space="0" w:color="auto"/>
          </w:tcBorders>
        </w:tcPr>
        <w:p w:rsidR="008911DD" w:rsidRPr="001E4668" w:rsidRDefault="008911DD">
          <w:pPr>
            <w:pStyle w:val="Pieddepage"/>
            <w:rPr>
              <w:sz w:val="20"/>
              <w:szCs w:val="20"/>
            </w:rPr>
          </w:pPr>
        </w:p>
      </w:tc>
    </w:tr>
    <w:tr w:rsidR="008911DD">
      <w:trPr>
        <w:trHeight w:val="768"/>
      </w:trPr>
      <w:tc>
        <w:tcPr>
          <w:tcW w:w="498" w:type="dxa"/>
        </w:tcPr>
        <w:p w:rsidR="008911DD" w:rsidRDefault="008911DD">
          <w:pPr>
            <w:pStyle w:val="En-tte"/>
          </w:pPr>
        </w:p>
      </w:tc>
    </w:tr>
  </w:tbl>
  <w:p w:rsidR="008911DD" w:rsidRPr="001E4668" w:rsidRDefault="008911DD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15" w:rsidRDefault="00487415" w:rsidP="0094433B">
      <w:r>
        <w:separator/>
      </w:r>
    </w:p>
  </w:footnote>
  <w:footnote w:type="continuationSeparator" w:id="0">
    <w:p w:rsidR="00487415" w:rsidRDefault="00487415" w:rsidP="0094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911DD" w:rsidRPr="00BD2636" w:rsidRDefault="008911DD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11450C">
          <w:fldChar w:fldCharType="begin"/>
        </w:r>
        <w:r>
          <w:instrText>PAGE   \* MERGEFORMAT</w:instrText>
        </w:r>
        <w:r w:rsidR="0011450C">
          <w:fldChar w:fldCharType="separate"/>
        </w:r>
        <w:r w:rsidRPr="00243550">
          <w:rPr>
            <w:b/>
            <w:bCs/>
            <w:noProof/>
          </w:rPr>
          <w:t>6</w:t>
        </w:r>
        <w:r w:rsidR="0011450C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91E"/>
    <w:multiLevelType w:val="hybridMultilevel"/>
    <w:tmpl w:val="3A567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B0C"/>
    <w:multiLevelType w:val="hybridMultilevel"/>
    <w:tmpl w:val="B1D25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5F7535"/>
    <w:multiLevelType w:val="hybridMultilevel"/>
    <w:tmpl w:val="66485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10B54"/>
    <w:multiLevelType w:val="hybridMultilevel"/>
    <w:tmpl w:val="ABB8248A"/>
    <w:lvl w:ilvl="0" w:tplc="040C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63E79"/>
    <w:multiLevelType w:val="hybridMultilevel"/>
    <w:tmpl w:val="AF303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53752"/>
    <w:multiLevelType w:val="hybridMultilevel"/>
    <w:tmpl w:val="F062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65"/>
    <w:multiLevelType w:val="hybridMultilevel"/>
    <w:tmpl w:val="F79A5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4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7"/>
    <w:rsid w:val="00003CB9"/>
    <w:rsid w:val="000213BA"/>
    <w:rsid w:val="00083176"/>
    <w:rsid w:val="000A5278"/>
    <w:rsid w:val="000A76C7"/>
    <w:rsid w:val="000D7F51"/>
    <w:rsid w:val="0011450C"/>
    <w:rsid w:val="00151124"/>
    <w:rsid w:val="00161417"/>
    <w:rsid w:val="00164624"/>
    <w:rsid w:val="0016633A"/>
    <w:rsid w:val="0018613E"/>
    <w:rsid w:val="00190D01"/>
    <w:rsid w:val="001C6139"/>
    <w:rsid w:val="001D2AD6"/>
    <w:rsid w:val="001D5A62"/>
    <w:rsid w:val="001F2978"/>
    <w:rsid w:val="00242B81"/>
    <w:rsid w:val="0025557D"/>
    <w:rsid w:val="002A0A53"/>
    <w:rsid w:val="002C2BC5"/>
    <w:rsid w:val="002C3819"/>
    <w:rsid w:val="002D1D68"/>
    <w:rsid w:val="002F05FA"/>
    <w:rsid w:val="003148E6"/>
    <w:rsid w:val="00317AF2"/>
    <w:rsid w:val="00335F2C"/>
    <w:rsid w:val="0034593A"/>
    <w:rsid w:val="00370EBE"/>
    <w:rsid w:val="003823BF"/>
    <w:rsid w:val="00397023"/>
    <w:rsid w:val="00441344"/>
    <w:rsid w:val="00453740"/>
    <w:rsid w:val="00470C99"/>
    <w:rsid w:val="00485E12"/>
    <w:rsid w:val="00487415"/>
    <w:rsid w:val="004C3011"/>
    <w:rsid w:val="004C67A5"/>
    <w:rsid w:val="004D69F9"/>
    <w:rsid w:val="00511C09"/>
    <w:rsid w:val="005215C4"/>
    <w:rsid w:val="00540EE5"/>
    <w:rsid w:val="005423AC"/>
    <w:rsid w:val="005451E4"/>
    <w:rsid w:val="005460BE"/>
    <w:rsid w:val="005F7117"/>
    <w:rsid w:val="00630EE0"/>
    <w:rsid w:val="00651573"/>
    <w:rsid w:val="00682FD3"/>
    <w:rsid w:val="006C49AE"/>
    <w:rsid w:val="006C5708"/>
    <w:rsid w:val="006D2E7B"/>
    <w:rsid w:val="006D79A8"/>
    <w:rsid w:val="007263FC"/>
    <w:rsid w:val="007C29D6"/>
    <w:rsid w:val="007D7E0B"/>
    <w:rsid w:val="007E0D29"/>
    <w:rsid w:val="00810AA6"/>
    <w:rsid w:val="0081473A"/>
    <w:rsid w:val="008911DD"/>
    <w:rsid w:val="008921E5"/>
    <w:rsid w:val="008B6983"/>
    <w:rsid w:val="008D2D9C"/>
    <w:rsid w:val="008D58D0"/>
    <w:rsid w:val="0094433B"/>
    <w:rsid w:val="00950113"/>
    <w:rsid w:val="0095169B"/>
    <w:rsid w:val="00957707"/>
    <w:rsid w:val="009E7FFA"/>
    <w:rsid w:val="00A25DD7"/>
    <w:rsid w:val="00A2762C"/>
    <w:rsid w:val="00A42189"/>
    <w:rsid w:val="00A45D67"/>
    <w:rsid w:val="00A67349"/>
    <w:rsid w:val="00A71AB4"/>
    <w:rsid w:val="00A824A1"/>
    <w:rsid w:val="00AB5A09"/>
    <w:rsid w:val="00AD267E"/>
    <w:rsid w:val="00AF228F"/>
    <w:rsid w:val="00B42FC1"/>
    <w:rsid w:val="00B556D1"/>
    <w:rsid w:val="00B60CDA"/>
    <w:rsid w:val="00B92D37"/>
    <w:rsid w:val="00B95CDE"/>
    <w:rsid w:val="00BC3F99"/>
    <w:rsid w:val="00BC57B7"/>
    <w:rsid w:val="00BD39B6"/>
    <w:rsid w:val="00BE1255"/>
    <w:rsid w:val="00BE486A"/>
    <w:rsid w:val="00C25EF6"/>
    <w:rsid w:val="00C339A4"/>
    <w:rsid w:val="00C33C24"/>
    <w:rsid w:val="00C448DD"/>
    <w:rsid w:val="00C507BC"/>
    <w:rsid w:val="00C56616"/>
    <w:rsid w:val="00CB297E"/>
    <w:rsid w:val="00CB67D9"/>
    <w:rsid w:val="00D0363A"/>
    <w:rsid w:val="00D04F99"/>
    <w:rsid w:val="00D30020"/>
    <w:rsid w:val="00D334D2"/>
    <w:rsid w:val="00D3360A"/>
    <w:rsid w:val="00DA5828"/>
    <w:rsid w:val="00DD2880"/>
    <w:rsid w:val="00DD6130"/>
    <w:rsid w:val="00DD7F52"/>
    <w:rsid w:val="00E17EA9"/>
    <w:rsid w:val="00E346BF"/>
    <w:rsid w:val="00E36545"/>
    <w:rsid w:val="00E611AE"/>
    <w:rsid w:val="00E80FB6"/>
    <w:rsid w:val="00E84CC4"/>
    <w:rsid w:val="00E922D6"/>
    <w:rsid w:val="00EB0F0C"/>
    <w:rsid w:val="00EB5D2C"/>
    <w:rsid w:val="00ED4B8D"/>
    <w:rsid w:val="00F03A47"/>
    <w:rsid w:val="00F53ED7"/>
    <w:rsid w:val="00F92E80"/>
    <w:rsid w:val="00FB198B"/>
    <w:rsid w:val="00FC147A"/>
    <w:rsid w:val="00FC1B76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A45D67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A45D67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pc2</cp:lastModifiedBy>
  <cp:revision>2</cp:revision>
  <dcterms:created xsi:type="dcterms:W3CDTF">2023-05-23T13:39:00Z</dcterms:created>
  <dcterms:modified xsi:type="dcterms:W3CDTF">2023-05-23T13:39:00Z</dcterms:modified>
</cp:coreProperties>
</file>